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98D" w:rsidRDefault="00D6498D" w:rsidP="00D6498D">
      <w:pPr>
        <w:rPr>
          <w:rFonts w:ascii="Calibri Light" w:hAnsi="Calibri Light"/>
          <w:sz w:val="40"/>
          <w:szCs w:val="40"/>
          <w:lang w:val="en-US"/>
        </w:rPr>
      </w:pPr>
      <w:proofErr w:type="spellStart"/>
      <w:r>
        <w:rPr>
          <w:rFonts w:ascii="Calibri Light" w:hAnsi="Calibri Light"/>
          <w:sz w:val="40"/>
          <w:szCs w:val="40"/>
          <w:lang w:val="en-US"/>
        </w:rPr>
        <w:t>Naslag</w:t>
      </w:r>
      <w:proofErr w:type="spellEnd"/>
    </w:p>
    <w:p w:rsidR="00D6498D" w:rsidRDefault="00D6498D" w:rsidP="00D6498D">
      <w:pPr>
        <w:rPr>
          <w:rFonts w:ascii="Calibri Light" w:hAnsi="Calibri Light"/>
          <w:sz w:val="40"/>
          <w:szCs w:val="40"/>
          <w:lang w:val="en-US"/>
        </w:rPr>
      </w:pPr>
    </w:p>
    <w:p w:rsidR="00D6498D" w:rsidRPr="00897B35" w:rsidRDefault="00D6498D" w:rsidP="00D6498D">
      <w:pPr>
        <w:rPr>
          <w:rFonts w:ascii="Calibri" w:hAnsi="Calibri" w:cs="Times New Roman"/>
          <w:sz w:val="22"/>
          <w:szCs w:val="22"/>
          <w:lang w:val="en-US" w:eastAsia="en-GB"/>
        </w:rPr>
      </w:pPr>
      <w:proofErr w:type="spellStart"/>
      <w:r w:rsidRPr="00897B35">
        <w:rPr>
          <w:rFonts w:ascii="Calibri" w:hAnsi="Calibri" w:cs="Times New Roman"/>
          <w:sz w:val="22"/>
          <w:szCs w:val="22"/>
          <w:lang w:val="en-US" w:eastAsia="en-GB"/>
        </w:rPr>
        <w:t>Officiële</w:t>
      </w:r>
      <w:proofErr w:type="spellEnd"/>
      <w:r w:rsidRPr="00897B35">
        <w:rPr>
          <w:rFonts w:ascii="Calibri" w:hAnsi="Calibri" w:cs="Times New Roman"/>
          <w:sz w:val="22"/>
          <w:szCs w:val="22"/>
          <w:lang w:val="en-US" w:eastAsia="en-GB"/>
        </w:rPr>
        <w:t xml:space="preserve"> </w:t>
      </w:r>
      <w:proofErr w:type="spellStart"/>
      <w:r w:rsidRPr="00897B35">
        <w:rPr>
          <w:rFonts w:ascii="Calibri" w:hAnsi="Calibri" w:cs="Times New Roman"/>
          <w:sz w:val="22"/>
          <w:szCs w:val="22"/>
          <w:lang w:val="en-US" w:eastAsia="en-GB"/>
        </w:rPr>
        <w:t>documenten</w:t>
      </w:r>
      <w:proofErr w:type="spellEnd"/>
      <w:r w:rsidRPr="00897B35">
        <w:rPr>
          <w:rFonts w:ascii="Calibri" w:hAnsi="Calibri" w:cs="Times New Roman"/>
          <w:sz w:val="22"/>
          <w:szCs w:val="22"/>
          <w:lang w:val="en-US" w:eastAsia="en-GB"/>
        </w:rPr>
        <w:t xml:space="preserve"> met </w:t>
      </w:r>
      <w:proofErr w:type="spellStart"/>
      <w:r w:rsidRPr="00897B35">
        <w:rPr>
          <w:rFonts w:ascii="Calibri" w:hAnsi="Calibri" w:cs="Times New Roman"/>
          <w:sz w:val="22"/>
          <w:szCs w:val="22"/>
          <w:lang w:val="en-US" w:eastAsia="en-GB"/>
        </w:rPr>
        <w:t>spelregels</w:t>
      </w:r>
      <w:proofErr w:type="spellEnd"/>
      <w:r w:rsidRPr="00897B35">
        <w:rPr>
          <w:rFonts w:ascii="Calibri" w:hAnsi="Calibri" w:cs="Times New Roman"/>
          <w:sz w:val="22"/>
          <w:szCs w:val="22"/>
          <w:lang w:val="en-US" w:eastAsia="en-GB"/>
        </w:rPr>
        <w:t xml:space="preserve"> </w:t>
      </w:r>
      <w:proofErr w:type="spellStart"/>
      <w:r w:rsidRPr="00897B35">
        <w:rPr>
          <w:rFonts w:ascii="Calibri" w:hAnsi="Calibri" w:cs="Times New Roman"/>
          <w:sz w:val="22"/>
          <w:szCs w:val="22"/>
          <w:lang w:val="en-US" w:eastAsia="en-GB"/>
        </w:rPr>
        <w:t>vind</w:t>
      </w:r>
      <w:proofErr w:type="spellEnd"/>
      <w:r w:rsidRPr="00897B35">
        <w:rPr>
          <w:rFonts w:ascii="Calibri" w:hAnsi="Calibri" w:cs="Times New Roman"/>
          <w:sz w:val="22"/>
          <w:szCs w:val="22"/>
          <w:lang w:val="en-US" w:eastAsia="en-GB"/>
        </w:rPr>
        <w:t xml:space="preserve"> </w:t>
      </w:r>
      <w:proofErr w:type="spellStart"/>
      <w:r w:rsidRPr="00897B35">
        <w:rPr>
          <w:rFonts w:ascii="Calibri" w:hAnsi="Calibri" w:cs="Times New Roman"/>
          <w:sz w:val="22"/>
          <w:szCs w:val="22"/>
          <w:lang w:val="en-US" w:eastAsia="en-GB"/>
        </w:rPr>
        <w:t>je</w:t>
      </w:r>
      <w:proofErr w:type="spellEnd"/>
      <w:r w:rsidRPr="00897B35">
        <w:rPr>
          <w:rFonts w:ascii="Calibri" w:hAnsi="Calibri" w:cs="Times New Roman"/>
          <w:sz w:val="22"/>
          <w:szCs w:val="22"/>
          <w:lang w:val="en-US" w:eastAsia="en-GB"/>
        </w:rPr>
        <w:t xml:space="preserve"> op de KNHB site:</w:t>
      </w:r>
    </w:p>
    <w:p w:rsidR="00D6498D" w:rsidRPr="00897B35" w:rsidRDefault="00D6498D" w:rsidP="00D6498D">
      <w:pPr>
        <w:rPr>
          <w:rFonts w:ascii="Calibri" w:hAnsi="Calibri" w:cs="Times New Roman"/>
          <w:sz w:val="22"/>
          <w:szCs w:val="22"/>
          <w:lang w:val="en-US" w:eastAsia="en-GB"/>
        </w:rPr>
      </w:pPr>
      <w:r w:rsidRPr="00897B35">
        <w:rPr>
          <w:rFonts w:ascii="Calibri" w:hAnsi="Calibri" w:cs="Times New Roman"/>
          <w:sz w:val="22"/>
          <w:szCs w:val="22"/>
          <w:lang w:val="en-US" w:eastAsia="en-GB"/>
        </w:rPr>
        <w:t> </w:t>
      </w:r>
    </w:p>
    <w:p w:rsidR="00D6498D" w:rsidRPr="00275A9A" w:rsidRDefault="00D6498D" w:rsidP="00D6498D">
      <w:pPr>
        <w:numPr>
          <w:ilvl w:val="0"/>
          <w:numId w:val="1"/>
        </w:numPr>
        <w:ind w:left="540"/>
        <w:textAlignment w:val="center"/>
        <w:rPr>
          <w:rFonts w:ascii="Calibri" w:eastAsia="Times New Roman" w:hAnsi="Calibri" w:cs="Times New Roman"/>
          <w:sz w:val="22"/>
          <w:szCs w:val="22"/>
          <w:lang w:val="en-US" w:eastAsia="en-GB"/>
        </w:rPr>
      </w:pPr>
      <w:r>
        <w:rPr>
          <w:rFonts w:ascii="Calibri" w:eastAsia="Times New Roman" w:hAnsi="Calibri" w:cs="Times New Roman"/>
          <w:sz w:val="22"/>
          <w:szCs w:val="22"/>
          <w:lang w:val="en-US" w:eastAsia="en-GB"/>
        </w:rPr>
        <w:t xml:space="preserve">KNHB </w:t>
      </w:r>
      <w:proofErr w:type="spellStart"/>
      <w:r>
        <w:rPr>
          <w:rFonts w:ascii="Calibri" w:eastAsia="Times New Roman" w:hAnsi="Calibri" w:cs="Times New Roman"/>
          <w:sz w:val="22"/>
          <w:szCs w:val="22"/>
          <w:lang w:val="en-US" w:eastAsia="en-GB"/>
        </w:rPr>
        <w:t>Kenniscentrum</w:t>
      </w:r>
      <w:proofErr w:type="spellEnd"/>
      <w:r>
        <w:rPr>
          <w:rFonts w:ascii="Calibri" w:eastAsia="Times New Roman" w:hAnsi="Calibri" w:cs="Times New Roman"/>
          <w:sz w:val="22"/>
          <w:szCs w:val="22"/>
          <w:lang w:val="en-US" w:eastAsia="en-GB"/>
        </w:rPr>
        <w:t xml:space="preserve"> </w:t>
      </w:r>
      <w:proofErr w:type="spellStart"/>
      <w:r>
        <w:rPr>
          <w:rFonts w:ascii="Calibri" w:eastAsia="Times New Roman" w:hAnsi="Calibri" w:cs="Times New Roman"/>
          <w:sz w:val="22"/>
          <w:szCs w:val="22"/>
          <w:lang w:val="en-US" w:eastAsia="en-GB"/>
        </w:rPr>
        <w:t>voor</w:t>
      </w:r>
      <w:proofErr w:type="spellEnd"/>
      <w:r>
        <w:rPr>
          <w:rFonts w:ascii="Calibri" w:eastAsia="Times New Roman" w:hAnsi="Calibri" w:cs="Times New Roman"/>
          <w:sz w:val="22"/>
          <w:szCs w:val="22"/>
          <w:lang w:val="en-US" w:eastAsia="en-GB"/>
        </w:rPr>
        <w:t xml:space="preserve"> </w:t>
      </w:r>
      <w:proofErr w:type="spellStart"/>
      <w:r>
        <w:rPr>
          <w:rFonts w:ascii="Calibri" w:eastAsia="Times New Roman" w:hAnsi="Calibri" w:cs="Times New Roman"/>
          <w:sz w:val="22"/>
          <w:szCs w:val="22"/>
          <w:lang w:val="en-US" w:eastAsia="en-GB"/>
        </w:rPr>
        <w:t>scheidsrechters</w:t>
      </w:r>
      <w:proofErr w:type="spellEnd"/>
      <w:r>
        <w:rPr>
          <w:rFonts w:ascii="Calibri" w:eastAsia="Times New Roman" w:hAnsi="Calibri" w:cs="Times New Roman"/>
          <w:sz w:val="22"/>
          <w:szCs w:val="22"/>
          <w:lang w:val="en-US" w:eastAsia="en-GB"/>
        </w:rPr>
        <w:t xml:space="preserve"> </w:t>
      </w:r>
      <w:hyperlink r:id="rId5" w:history="1">
        <w:r w:rsidRPr="00275A9A">
          <w:rPr>
            <w:rStyle w:val="Hyperlink"/>
            <w:rFonts w:ascii="Calibri" w:eastAsia="Times New Roman" w:hAnsi="Calibri" w:cs="Times New Roman"/>
            <w:sz w:val="22"/>
            <w:szCs w:val="22"/>
            <w:lang w:val="en-US" w:eastAsia="en-GB"/>
          </w:rPr>
          <w:t>https://www.knhb.nl/kenniscentrum/scheidsrechters</w:t>
        </w:r>
      </w:hyperlink>
    </w:p>
    <w:p w:rsidR="00D6498D" w:rsidRDefault="00D6498D" w:rsidP="00D6498D">
      <w:pPr>
        <w:ind w:left="540"/>
        <w:textAlignment w:val="center"/>
        <w:rPr>
          <w:rFonts w:ascii="Calibri" w:eastAsia="Times New Roman" w:hAnsi="Calibri" w:cs="Times New Roman"/>
          <w:sz w:val="22"/>
          <w:szCs w:val="22"/>
          <w:lang w:val="en-US" w:eastAsia="en-GB"/>
        </w:rPr>
      </w:pPr>
    </w:p>
    <w:p w:rsidR="00D6498D" w:rsidRPr="00897B35" w:rsidRDefault="00D6498D" w:rsidP="00D6498D">
      <w:pPr>
        <w:numPr>
          <w:ilvl w:val="0"/>
          <w:numId w:val="1"/>
        </w:numPr>
        <w:ind w:left="540"/>
        <w:textAlignment w:val="center"/>
        <w:rPr>
          <w:rFonts w:ascii="Calibri" w:eastAsia="Times New Roman" w:hAnsi="Calibri" w:cs="Times New Roman"/>
          <w:sz w:val="22"/>
          <w:szCs w:val="22"/>
          <w:lang w:val="en-US" w:eastAsia="en-GB"/>
        </w:rPr>
      </w:pPr>
      <w:proofErr w:type="spellStart"/>
      <w:r w:rsidRPr="00897B35">
        <w:rPr>
          <w:rFonts w:ascii="Calibri" w:eastAsia="Times New Roman" w:hAnsi="Calibri" w:cs="Times New Roman"/>
          <w:sz w:val="22"/>
          <w:szCs w:val="22"/>
          <w:lang w:val="en-US" w:eastAsia="en-GB"/>
        </w:rPr>
        <w:t>Spelreglementen</w:t>
      </w:r>
      <w:proofErr w:type="spellEnd"/>
      <w:r>
        <w:rPr>
          <w:rFonts w:ascii="Calibri" w:eastAsia="Times New Roman" w:hAnsi="Calibri" w:cs="Times New Roman"/>
          <w:sz w:val="22"/>
          <w:szCs w:val="22"/>
          <w:lang w:val="en-US" w:eastAsia="en-GB"/>
        </w:rPr>
        <w:t xml:space="preserve">, Briefings en </w:t>
      </w:r>
      <w:proofErr w:type="spellStart"/>
      <w:r>
        <w:rPr>
          <w:rFonts w:ascii="Calibri" w:eastAsia="Times New Roman" w:hAnsi="Calibri" w:cs="Times New Roman"/>
          <w:sz w:val="22"/>
          <w:szCs w:val="22"/>
          <w:lang w:val="en-US" w:eastAsia="en-GB"/>
        </w:rPr>
        <w:t>Signalen</w:t>
      </w:r>
      <w:proofErr w:type="spellEnd"/>
    </w:p>
    <w:p w:rsidR="00D6498D" w:rsidRPr="003168B9" w:rsidRDefault="00D6498D" w:rsidP="00D6498D">
      <w:pPr>
        <w:ind w:left="540"/>
        <w:rPr>
          <w:sz w:val="22"/>
          <w:szCs w:val="22"/>
        </w:rPr>
      </w:pPr>
      <w:hyperlink r:id="rId6" w:history="1">
        <w:r w:rsidRPr="003168B9">
          <w:rPr>
            <w:rStyle w:val="Hyperlink"/>
            <w:sz w:val="22"/>
            <w:szCs w:val="22"/>
          </w:rPr>
          <w:t>https://www.knhb.nl/kenniscentrum/scheidsrechters/alles-over-de-spelregels</w:t>
        </w:r>
      </w:hyperlink>
    </w:p>
    <w:p w:rsidR="00D6498D" w:rsidRPr="00897B35" w:rsidRDefault="00D6498D" w:rsidP="00D6498D">
      <w:pPr>
        <w:ind w:left="540"/>
        <w:rPr>
          <w:rFonts w:ascii="Calibri" w:hAnsi="Calibri" w:cs="Times New Roman"/>
          <w:sz w:val="22"/>
          <w:szCs w:val="22"/>
          <w:lang w:val="en-US" w:eastAsia="en-GB"/>
        </w:rPr>
      </w:pPr>
      <w:r w:rsidRPr="00897B35">
        <w:rPr>
          <w:rFonts w:ascii="Calibri" w:hAnsi="Calibri" w:cs="Times New Roman"/>
          <w:sz w:val="22"/>
          <w:szCs w:val="22"/>
          <w:lang w:val="en-US" w:eastAsia="en-GB"/>
        </w:rPr>
        <w:t>  </w:t>
      </w:r>
    </w:p>
    <w:p w:rsidR="00D6498D" w:rsidRPr="00897B35" w:rsidRDefault="00D6498D" w:rsidP="00D6498D">
      <w:pPr>
        <w:numPr>
          <w:ilvl w:val="0"/>
          <w:numId w:val="2"/>
        </w:numPr>
        <w:ind w:left="540"/>
        <w:textAlignment w:val="center"/>
        <w:rPr>
          <w:rFonts w:ascii="Calibri" w:eastAsia="Times New Roman" w:hAnsi="Calibri" w:cs="Times New Roman"/>
          <w:sz w:val="22"/>
          <w:szCs w:val="22"/>
          <w:lang w:val="en-US" w:eastAsia="en-GB"/>
        </w:rPr>
      </w:pPr>
      <w:proofErr w:type="spellStart"/>
      <w:r w:rsidRPr="00897B35">
        <w:rPr>
          <w:rFonts w:ascii="Calibri" w:eastAsia="Times New Roman" w:hAnsi="Calibri" w:cs="Times New Roman"/>
          <w:sz w:val="22"/>
          <w:szCs w:val="22"/>
          <w:lang w:val="en-US" w:eastAsia="en-GB"/>
        </w:rPr>
        <w:t>Spelbegeleiding</w:t>
      </w:r>
      <w:proofErr w:type="spellEnd"/>
      <w:r w:rsidRPr="00897B35">
        <w:rPr>
          <w:rFonts w:ascii="Calibri" w:eastAsia="Times New Roman" w:hAnsi="Calibri" w:cs="Times New Roman"/>
          <w:sz w:val="22"/>
          <w:szCs w:val="22"/>
          <w:lang w:val="en-US" w:eastAsia="en-GB"/>
        </w:rPr>
        <w:t xml:space="preserve"> </w:t>
      </w:r>
      <w:proofErr w:type="spellStart"/>
      <w:r w:rsidRPr="00897B35">
        <w:rPr>
          <w:rFonts w:ascii="Calibri" w:eastAsia="Times New Roman" w:hAnsi="Calibri" w:cs="Times New Roman"/>
          <w:sz w:val="22"/>
          <w:szCs w:val="22"/>
          <w:lang w:val="en-US" w:eastAsia="en-GB"/>
        </w:rPr>
        <w:t>Jongste</w:t>
      </w:r>
      <w:proofErr w:type="spellEnd"/>
      <w:r w:rsidRPr="00897B35">
        <w:rPr>
          <w:rFonts w:ascii="Calibri" w:eastAsia="Times New Roman" w:hAnsi="Calibri" w:cs="Times New Roman"/>
          <w:sz w:val="22"/>
          <w:szCs w:val="22"/>
          <w:lang w:val="en-US" w:eastAsia="en-GB"/>
        </w:rPr>
        <w:t xml:space="preserve"> </w:t>
      </w:r>
      <w:proofErr w:type="spellStart"/>
      <w:r w:rsidRPr="00897B35">
        <w:rPr>
          <w:rFonts w:ascii="Calibri" w:eastAsia="Times New Roman" w:hAnsi="Calibri" w:cs="Times New Roman"/>
          <w:sz w:val="22"/>
          <w:szCs w:val="22"/>
          <w:lang w:val="en-US" w:eastAsia="en-GB"/>
        </w:rPr>
        <w:t>Jeugd</w:t>
      </w:r>
      <w:proofErr w:type="spellEnd"/>
    </w:p>
    <w:p w:rsidR="00D6498D" w:rsidRPr="00275A9A" w:rsidRDefault="00D6498D" w:rsidP="00D6498D">
      <w:pPr>
        <w:ind w:left="540"/>
        <w:rPr>
          <w:sz w:val="22"/>
          <w:szCs w:val="22"/>
        </w:rPr>
      </w:pPr>
      <w:hyperlink r:id="rId7" w:history="1">
        <w:r w:rsidRPr="00275A9A">
          <w:rPr>
            <w:rStyle w:val="Hyperlink"/>
            <w:sz w:val="22"/>
            <w:szCs w:val="22"/>
          </w:rPr>
          <w:t>https://www.knhb.nl/kenniscentrum/scheidsrechters/spelbegeleiders-jongste-jeugd</w:t>
        </w:r>
      </w:hyperlink>
    </w:p>
    <w:p w:rsidR="00D6498D" w:rsidRPr="00897B35" w:rsidRDefault="00D6498D" w:rsidP="00D6498D">
      <w:pPr>
        <w:ind w:left="540"/>
        <w:rPr>
          <w:rFonts w:ascii="Calibri" w:hAnsi="Calibri" w:cs="Times New Roman"/>
          <w:sz w:val="22"/>
          <w:szCs w:val="22"/>
          <w:lang w:val="en-US" w:eastAsia="en-GB"/>
        </w:rPr>
      </w:pPr>
      <w:r w:rsidRPr="00897B35">
        <w:rPr>
          <w:rFonts w:ascii="Calibri" w:hAnsi="Calibri" w:cs="Times New Roman"/>
          <w:sz w:val="22"/>
          <w:szCs w:val="22"/>
          <w:lang w:val="en-US" w:eastAsia="en-GB"/>
        </w:rPr>
        <w:t> </w:t>
      </w:r>
    </w:p>
    <w:p w:rsidR="00D6498D" w:rsidRPr="00897B35" w:rsidRDefault="00D6498D" w:rsidP="00D6498D">
      <w:pPr>
        <w:numPr>
          <w:ilvl w:val="0"/>
          <w:numId w:val="3"/>
        </w:numPr>
        <w:ind w:left="540"/>
        <w:textAlignment w:val="center"/>
        <w:rPr>
          <w:rFonts w:ascii="Calibri" w:eastAsia="Times New Roman" w:hAnsi="Calibri" w:cs="Times New Roman"/>
          <w:sz w:val="22"/>
          <w:szCs w:val="22"/>
          <w:lang w:val="en-US" w:eastAsia="en-GB"/>
        </w:rPr>
      </w:pPr>
      <w:proofErr w:type="spellStart"/>
      <w:r w:rsidRPr="00897B35">
        <w:rPr>
          <w:rFonts w:ascii="Calibri" w:eastAsia="Times New Roman" w:hAnsi="Calibri" w:cs="Times New Roman"/>
          <w:sz w:val="22"/>
          <w:szCs w:val="22"/>
          <w:lang w:val="en-US" w:eastAsia="en-GB"/>
        </w:rPr>
        <w:t>Handleiding</w:t>
      </w:r>
      <w:proofErr w:type="spellEnd"/>
      <w:r w:rsidRPr="00897B35">
        <w:rPr>
          <w:rFonts w:ascii="Calibri" w:eastAsia="Times New Roman" w:hAnsi="Calibri" w:cs="Times New Roman"/>
          <w:sz w:val="22"/>
          <w:szCs w:val="22"/>
          <w:lang w:val="en-US" w:eastAsia="en-GB"/>
        </w:rPr>
        <w:t xml:space="preserve"> </w:t>
      </w:r>
      <w:proofErr w:type="spellStart"/>
      <w:r w:rsidRPr="00897B35">
        <w:rPr>
          <w:rFonts w:ascii="Calibri" w:eastAsia="Times New Roman" w:hAnsi="Calibri" w:cs="Times New Roman"/>
          <w:sz w:val="22"/>
          <w:szCs w:val="22"/>
          <w:lang w:val="en-US" w:eastAsia="en-GB"/>
        </w:rPr>
        <w:t>Digitaal</w:t>
      </w:r>
      <w:proofErr w:type="spellEnd"/>
      <w:r w:rsidRPr="00897B35">
        <w:rPr>
          <w:rFonts w:ascii="Calibri" w:eastAsia="Times New Roman" w:hAnsi="Calibri" w:cs="Times New Roman"/>
          <w:sz w:val="22"/>
          <w:szCs w:val="22"/>
          <w:lang w:val="en-US" w:eastAsia="en-GB"/>
        </w:rPr>
        <w:t xml:space="preserve"> </w:t>
      </w:r>
      <w:proofErr w:type="spellStart"/>
      <w:r w:rsidRPr="00897B35">
        <w:rPr>
          <w:rFonts w:ascii="Calibri" w:eastAsia="Times New Roman" w:hAnsi="Calibri" w:cs="Times New Roman"/>
          <w:sz w:val="22"/>
          <w:szCs w:val="22"/>
          <w:lang w:val="en-US" w:eastAsia="en-GB"/>
        </w:rPr>
        <w:t>Wedstrijdformulier</w:t>
      </w:r>
      <w:proofErr w:type="spellEnd"/>
    </w:p>
    <w:p w:rsidR="00D6498D" w:rsidRPr="00897B35" w:rsidRDefault="00D6498D" w:rsidP="00D6498D">
      <w:pPr>
        <w:ind w:left="540"/>
        <w:rPr>
          <w:rFonts w:ascii="Calibri" w:hAnsi="Calibri" w:cs="Times New Roman"/>
          <w:sz w:val="22"/>
          <w:szCs w:val="22"/>
          <w:lang w:val="en-US" w:eastAsia="en-GB"/>
        </w:rPr>
      </w:pPr>
      <w:hyperlink r:id="rId8" w:history="1">
        <w:r w:rsidRPr="00897B35">
          <w:rPr>
            <w:rFonts w:ascii="Calibri" w:hAnsi="Calibri" w:cs="Times New Roman"/>
            <w:color w:val="0000FF"/>
            <w:sz w:val="22"/>
            <w:szCs w:val="22"/>
            <w:u w:val="single"/>
            <w:lang w:val="en-US" w:eastAsia="en-GB"/>
          </w:rPr>
          <w:t>https://dwf.lisa-is.nl/manuals/HandleidingDigitaalWedstrijdFormulierJ.pdf</w:t>
        </w:r>
      </w:hyperlink>
    </w:p>
    <w:p w:rsidR="00D6498D" w:rsidRDefault="00D6498D" w:rsidP="00D6498D"/>
    <w:p w:rsidR="00B73E23" w:rsidRDefault="00B73E23">
      <w:bookmarkStart w:id="0" w:name="_GoBack"/>
      <w:bookmarkEnd w:id="0"/>
    </w:p>
    <w:sectPr w:rsidR="00B73E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542C22"/>
    <w:multiLevelType w:val="multilevel"/>
    <w:tmpl w:val="C3AAD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10C2FA7"/>
    <w:multiLevelType w:val="multilevel"/>
    <w:tmpl w:val="97147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FE16B67"/>
    <w:multiLevelType w:val="multilevel"/>
    <w:tmpl w:val="22348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98D"/>
    <w:rsid w:val="00B73E23"/>
    <w:rsid w:val="00D6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9AAFF3-9E91-4E70-8BF7-3AA3A4F11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D6498D"/>
    <w:pPr>
      <w:spacing w:after="0" w:line="240" w:lineRule="auto"/>
    </w:pPr>
    <w:rPr>
      <w:sz w:val="24"/>
      <w:szCs w:val="24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649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wf.lisa-is.nl/manuals/HandleidingDigitaalWedstrijdFormulierJ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nhb.nl/kenniscentrum/scheidsrechters/spelbegeleiders-jongste-jeug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nhb.nl/kenniscentrum/scheidsrechters/alles-over-de-spelregels" TargetMode="External"/><Relationship Id="rId5" Type="http://schemas.openxmlformats.org/officeDocument/2006/relationships/hyperlink" Target="https://www.knhb.nl/kenniscentrum/scheidsrechter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Kappelle</dc:creator>
  <cp:keywords/>
  <dc:description/>
  <cp:lastModifiedBy>Annette Kappelle</cp:lastModifiedBy>
  <cp:revision>1</cp:revision>
  <dcterms:created xsi:type="dcterms:W3CDTF">2017-10-07T09:59:00Z</dcterms:created>
  <dcterms:modified xsi:type="dcterms:W3CDTF">2017-10-07T09:59:00Z</dcterms:modified>
</cp:coreProperties>
</file>